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8" w:rsidRDefault="00956CF8" w:rsidP="00131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42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701"/>
        <w:gridCol w:w="4252"/>
      </w:tblGrid>
      <w:tr w:rsidR="006575C8" w:rsidTr="006575C8">
        <w:trPr>
          <w:trHeight w:val="170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575C8" w:rsidRDefault="006575C8" w:rsidP="00F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РОДНИКОВСКОГО</w:t>
            </w: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6575C8" w:rsidRDefault="006575C8" w:rsidP="00F04F7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5C8" w:rsidRDefault="006575C8" w:rsidP="00F04F7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75C8" w:rsidRDefault="006575C8" w:rsidP="00F04F7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ТАТАРСТАН РЕСПУБЛИКАСЫ</w:t>
            </w:r>
          </w:p>
          <w:p w:rsidR="006575C8" w:rsidRDefault="006575C8" w:rsidP="00F04F7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АЛЕКСЕЕВСК</w:t>
            </w:r>
          </w:p>
          <w:p w:rsidR="006575C8" w:rsidRDefault="006575C8" w:rsidP="00F04F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6575C8" w:rsidRDefault="006575C8" w:rsidP="00F04F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РОДНИКИ АВЫЛ ҖИРЛЕГЕНЕҢ</w:t>
            </w:r>
          </w:p>
          <w:p w:rsidR="006575C8" w:rsidRDefault="006575C8" w:rsidP="00F04F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6575C8" w:rsidRDefault="006575C8" w:rsidP="00F04F7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6575C8" w:rsidRDefault="006575C8" w:rsidP="00F04F7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5C8" w:rsidTr="006575C8">
        <w:trPr>
          <w:cantSplit/>
          <w:trHeight w:val="1090"/>
        </w:trPr>
        <w:tc>
          <w:tcPr>
            <w:tcW w:w="43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75C8" w:rsidRDefault="006575C8" w:rsidP="00F04F7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6575C8" w:rsidRDefault="006575C8" w:rsidP="00F04F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1D8B">
              <w:rPr>
                <w:rFonts w:ascii="Times New Roman" w:eastAsia="Times New Roman" w:hAnsi="Times New Roman" w:cs="Times New Roman"/>
                <w:sz w:val="28"/>
                <w:szCs w:val="28"/>
              </w:rPr>
              <w:t>05.04.2018</w:t>
            </w:r>
          </w:p>
          <w:p w:rsidR="006575C8" w:rsidRDefault="006575C8" w:rsidP="00F04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75C8" w:rsidRDefault="006575C8" w:rsidP="00F04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5C8" w:rsidRDefault="006575C8" w:rsidP="00F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5C8" w:rsidRDefault="006575C8" w:rsidP="00F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75C8" w:rsidRDefault="006575C8" w:rsidP="00F04F74">
            <w:pPr>
              <w:keepNext/>
              <w:spacing w:before="240" w:after="60" w:line="240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КАРАР</w:t>
            </w:r>
          </w:p>
          <w:p w:rsidR="006575C8" w:rsidRDefault="006575C8" w:rsidP="00F04F7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5C8" w:rsidRDefault="00231D8B" w:rsidP="00F04F74">
            <w:pPr>
              <w:spacing w:after="0" w:line="360" w:lineRule="auto"/>
              <w:ind w:left="-3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</w:tr>
    </w:tbl>
    <w:p w:rsidR="00F26F93" w:rsidRPr="00F26F93" w:rsidRDefault="00F26F93" w:rsidP="00546B63">
      <w:pPr>
        <w:spacing w:after="0" w:line="240" w:lineRule="auto"/>
        <w:rPr>
          <w:rStyle w:val="match"/>
          <w:rFonts w:ascii="Times New Roman" w:hAnsi="Times New Roman" w:cs="Times New Roman"/>
          <w:b/>
          <w:sz w:val="28"/>
          <w:szCs w:val="28"/>
        </w:rPr>
      </w:pPr>
      <w:r w:rsidRPr="00F26F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перечнях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специально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отведенных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мест</w:t>
      </w:r>
    </w:p>
    <w:p w:rsidR="00F26F93" w:rsidRPr="00F26F93" w:rsidRDefault="00F26F93" w:rsidP="00546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F9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помещений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проведения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встреч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F93" w:rsidRPr="00F26F93" w:rsidRDefault="00F26F93" w:rsidP="00546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депутатов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избирателями</w:t>
      </w:r>
      <w:r w:rsidRPr="00F26F93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gramStart"/>
      <w:r w:rsidRPr="00F26F93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</w:p>
    <w:p w:rsidR="001318D7" w:rsidRDefault="00F26F93" w:rsidP="00546B63">
      <w:pPr>
        <w:spacing w:after="0" w:line="240" w:lineRule="auto"/>
        <w:rPr>
          <w:rStyle w:val="match"/>
          <w:rFonts w:ascii="Times New Roman" w:hAnsi="Times New Roman" w:cs="Times New Roman"/>
          <w:b/>
          <w:sz w:val="28"/>
          <w:szCs w:val="28"/>
        </w:rPr>
      </w:pPr>
      <w:r w:rsidRPr="00F26F9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F26F93">
        <w:rPr>
          <w:rStyle w:val="match"/>
          <w:rFonts w:ascii="Times New Roman" w:hAnsi="Times New Roman" w:cs="Times New Roman"/>
          <w:b/>
          <w:sz w:val="28"/>
          <w:szCs w:val="28"/>
        </w:rPr>
        <w:t>помещений</w:t>
      </w:r>
    </w:p>
    <w:p w:rsidR="00F26F93" w:rsidRPr="00F26F93" w:rsidRDefault="00F26F93" w:rsidP="00546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0D6" w:rsidRPr="001F70D6" w:rsidRDefault="00F26F93" w:rsidP="001F70D6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8 мая 1994 года 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 xml:space="preserve"> 3-ФЗ 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>О статусе члена Совета Федерации и статусе депутата Государственной Думы Федерального Собрания Российской Федерации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 xml:space="preserve">от 6 октября 1999 года 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 xml:space="preserve"> 184-ФЗ 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 xml:space="preserve">от 6 октября 2003 года 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 xml:space="preserve"> 131-ФЗ 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1F70D6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1F70D6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12529">
        <w:rPr>
          <w:rFonts w:ascii="Times New Roman" w:eastAsia="Times New Roman" w:hAnsi="Times New Roman" w:cs="Times New Roman"/>
          <w:sz w:val="28"/>
          <w:szCs w:val="28"/>
        </w:rPr>
        <w:t>, уставом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C8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1F70D6" w:rsidRPr="006575C8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r w:rsidRPr="0065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Исполнительный комитет </w:t>
      </w:r>
      <w:r w:rsidR="006575C8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1F70D6" w:rsidRPr="006575C8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</w:t>
      </w:r>
    </w:p>
    <w:p w:rsidR="00F26F93" w:rsidRPr="00712529" w:rsidRDefault="00F26F93" w:rsidP="001F70D6">
      <w:pPr>
        <w:spacing w:before="100" w:beforeAutospacing="1" w:after="24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26F93" w:rsidRPr="00712529" w:rsidRDefault="00F26F93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отведенных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Татарстан,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6575C8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1F70D6" w:rsidRPr="006575C8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2E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(далее также -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F26F93" w:rsidRPr="00712529" w:rsidRDefault="00F26F93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F26F93" w:rsidRPr="00712529" w:rsidRDefault="00F26F93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hyperlink r:id="rId10" w:history="1">
        <w:r w:rsidRPr="001F70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 предоставления помещений для проведения встреч депутатов с избирателями</w:t>
        </w:r>
      </w:hyperlink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3).</w:t>
      </w:r>
    </w:p>
    <w:p w:rsidR="00F26F93" w:rsidRDefault="00F26F93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1F70D6" w:rsidRPr="003208D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1F70D6" w:rsidRPr="003208D8">
        <w:rPr>
          <w:rStyle w:val="match"/>
          <w:rFonts w:ascii="Times New Roman" w:hAnsi="Times New Roman" w:cs="Times New Roman"/>
          <w:sz w:val="28"/>
          <w:szCs w:val="28"/>
        </w:rPr>
        <w:t>постановление</w:t>
      </w:r>
      <w:r w:rsidR="001F70D6" w:rsidRPr="003208D8">
        <w:rPr>
          <w:rFonts w:ascii="Times New Roman" w:hAnsi="Times New Roman" w:cs="Times New Roman"/>
          <w:sz w:val="28"/>
          <w:szCs w:val="28"/>
        </w:rPr>
        <w:t xml:space="preserve"> на </w:t>
      </w:r>
      <w:r w:rsidR="001F70D6">
        <w:rPr>
          <w:rFonts w:ascii="Times New Roman" w:hAnsi="Times New Roman" w:cs="Times New Roman"/>
          <w:sz w:val="28"/>
          <w:szCs w:val="28"/>
        </w:rPr>
        <w:t>«</w:t>
      </w:r>
      <w:r w:rsidR="001F70D6" w:rsidRPr="003208D8">
        <w:rPr>
          <w:rFonts w:ascii="Times New Roman" w:hAnsi="Times New Roman" w:cs="Times New Roman"/>
          <w:sz w:val="28"/>
          <w:szCs w:val="28"/>
        </w:rPr>
        <w:t>Официальном портале правовой информации Республики Татарстан</w:t>
      </w:r>
      <w:r w:rsidR="001F70D6">
        <w:rPr>
          <w:rFonts w:ascii="Times New Roman" w:hAnsi="Times New Roman" w:cs="Times New Roman"/>
          <w:sz w:val="28"/>
          <w:szCs w:val="28"/>
        </w:rPr>
        <w:t>»</w:t>
      </w:r>
      <w:r w:rsidR="001F70D6" w:rsidRPr="003208D8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</w:t>
      </w:r>
      <w:r w:rsidR="001F70D6">
        <w:rPr>
          <w:rFonts w:ascii="Times New Roman" w:hAnsi="Times New Roman" w:cs="Times New Roman"/>
          <w:sz w:val="28"/>
          <w:szCs w:val="28"/>
        </w:rPr>
        <w:t>«</w:t>
      </w:r>
      <w:r w:rsidR="001F70D6" w:rsidRPr="003208D8">
        <w:rPr>
          <w:rFonts w:ascii="Times New Roman" w:hAnsi="Times New Roman" w:cs="Times New Roman"/>
          <w:sz w:val="28"/>
          <w:szCs w:val="28"/>
        </w:rPr>
        <w:t>Интернет</w:t>
      </w:r>
      <w:r w:rsidR="001F70D6">
        <w:rPr>
          <w:rFonts w:ascii="Times New Roman" w:hAnsi="Times New Roman" w:cs="Times New Roman"/>
          <w:sz w:val="28"/>
          <w:szCs w:val="28"/>
        </w:rPr>
        <w:t>»</w:t>
      </w:r>
      <w:r w:rsidR="001F70D6" w:rsidRPr="003208D8">
        <w:rPr>
          <w:rFonts w:ascii="Times New Roman" w:hAnsi="Times New Roman" w:cs="Times New Roman"/>
          <w:sz w:val="28"/>
          <w:szCs w:val="28"/>
        </w:rPr>
        <w:t xml:space="preserve">, и на сайте </w:t>
      </w:r>
      <w:proofErr w:type="gramStart"/>
      <w:r w:rsidR="001F70D6" w:rsidRPr="003208D8">
        <w:rPr>
          <w:rStyle w:val="match"/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1F70D6" w:rsidRPr="003208D8">
        <w:rPr>
          <w:rFonts w:ascii="Times New Roman" w:hAnsi="Times New Roman" w:cs="Times New Roman"/>
          <w:sz w:val="28"/>
          <w:szCs w:val="28"/>
        </w:rPr>
        <w:t xml:space="preserve"> на Портале муниципальных образований Республики Татарстан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0D6" w:rsidRPr="00712529" w:rsidRDefault="001F70D6" w:rsidP="001F7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Style w:val="match"/>
          <w:rFonts w:ascii="Times New Roman" w:hAnsi="Times New Roman" w:cs="Times New Roman"/>
          <w:sz w:val="28"/>
          <w:szCs w:val="28"/>
        </w:rPr>
        <w:t xml:space="preserve">5. </w:t>
      </w:r>
      <w:r w:rsidRPr="00F26F93">
        <w:rPr>
          <w:rStyle w:val="match"/>
          <w:rFonts w:ascii="Times New Roman" w:hAnsi="Times New Roman" w:cs="Times New Roman"/>
          <w:sz w:val="28"/>
          <w:szCs w:val="28"/>
        </w:rPr>
        <w:t xml:space="preserve">Постановление  Исполнительного комитета </w:t>
      </w:r>
      <w:r w:rsidR="006575C8">
        <w:rPr>
          <w:rStyle w:val="match"/>
          <w:rFonts w:ascii="Times New Roman" w:hAnsi="Times New Roman" w:cs="Times New Roman"/>
          <w:sz w:val="28"/>
          <w:szCs w:val="28"/>
        </w:rPr>
        <w:t>Родников</w:t>
      </w:r>
      <w:r w:rsidRPr="006575C8">
        <w:rPr>
          <w:rStyle w:val="match"/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F26F93">
        <w:rPr>
          <w:rStyle w:val="match"/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от </w:t>
      </w:r>
      <w:r w:rsidR="006575C8">
        <w:rPr>
          <w:rStyle w:val="match"/>
          <w:rFonts w:ascii="Times New Roman" w:hAnsi="Times New Roman" w:cs="Times New Roman"/>
          <w:sz w:val="28"/>
          <w:szCs w:val="28"/>
        </w:rPr>
        <w:t>26.07.2017 № 9</w:t>
      </w:r>
      <w:r w:rsidRPr="006575C8">
        <w:rPr>
          <w:rStyle w:val="match"/>
          <w:rFonts w:ascii="Times New Roman" w:hAnsi="Times New Roman" w:cs="Times New Roman"/>
          <w:sz w:val="28"/>
          <w:szCs w:val="28"/>
        </w:rPr>
        <w:t xml:space="preserve"> «</w:t>
      </w:r>
      <w:r w:rsidRPr="006575C8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специально отведенных мест и перечня помещения для проведения встреч депутатов с избирателями в муниципальном образовании </w:t>
      </w:r>
      <w:r w:rsidR="006575C8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Pr="006575C8">
        <w:rPr>
          <w:rFonts w:ascii="Times New Roman" w:eastAsia="Times New Roman" w:hAnsi="Times New Roman" w:cs="Times New Roman"/>
          <w:sz w:val="28"/>
          <w:szCs w:val="28"/>
        </w:rPr>
        <w:t>ское сельское поселение Алексеевского муниципального района Республики Татарстан</w:t>
      </w:r>
      <w:r w:rsidRPr="006575C8">
        <w:rPr>
          <w:rStyle w:val="match"/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1F70D6" w:rsidRPr="001F70D6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26F93" w:rsidRPr="00712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26F93" w:rsidRPr="007125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6F93" w:rsidRPr="007125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70D6" w:rsidRDefault="001F70D6" w:rsidP="001F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D8B" w:rsidRDefault="00231D8B" w:rsidP="001F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D8B" w:rsidRDefault="00231D8B" w:rsidP="001F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D8B" w:rsidRDefault="00231D8B" w:rsidP="001F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0D6" w:rsidRDefault="001F70D6" w:rsidP="001F7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</w:p>
    <w:p w:rsidR="001F70D6" w:rsidRPr="006575C8" w:rsidRDefault="001F70D6" w:rsidP="001F7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5C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</w:t>
      </w:r>
      <w:r w:rsidR="00231D8B">
        <w:rPr>
          <w:rFonts w:ascii="Times New Roman" w:eastAsia="Times New Roman" w:hAnsi="Times New Roman" w:cs="Times New Roman"/>
          <w:b/>
          <w:sz w:val="28"/>
          <w:szCs w:val="28"/>
        </w:rPr>
        <w:t>Яковлева Е.А.</w:t>
      </w:r>
    </w:p>
    <w:p w:rsidR="004323FF" w:rsidRDefault="00F26F93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D8B" w:rsidRDefault="00231D8B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5C8" w:rsidRDefault="006575C8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43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1  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proofErr w:type="gramEnd"/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3FF" w:rsidRDefault="004323FF" w:rsidP="0043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C8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1F70D6" w:rsidRPr="006575C8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Pr="006575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F70D6" w:rsidRDefault="004323FF" w:rsidP="0043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5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D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1D8B">
        <w:rPr>
          <w:rFonts w:ascii="Times New Roman" w:eastAsia="Times New Roman" w:hAnsi="Times New Roman" w:cs="Times New Roman"/>
          <w:sz w:val="28"/>
          <w:szCs w:val="28"/>
        </w:rPr>
        <w:t xml:space="preserve"> 05.04.2018 № 5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70D6" w:rsidRPr="00712529" w:rsidRDefault="001F70D6" w:rsidP="001F7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F70D6" w:rsidRPr="00712529" w:rsidRDefault="001F70D6" w:rsidP="001F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специально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отведенных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Татарстан,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r w:rsidR="0015220B">
        <w:rPr>
          <w:rFonts w:ascii="Times New Roman" w:eastAsia="Times New Roman" w:hAnsi="Times New Roman" w:cs="Times New Roman"/>
          <w:b/>
          <w:sz w:val="28"/>
          <w:szCs w:val="28"/>
        </w:rPr>
        <w:t>Родников</w:t>
      </w:r>
      <w:r w:rsidRPr="0015220B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 с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избирателями</w:t>
      </w:r>
    </w:p>
    <w:p w:rsidR="001F70D6" w:rsidRPr="00712529" w:rsidRDefault="001F70D6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Pr="0015220B" w:rsidRDefault="004323FF" w:rsidP="001F70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РТ, Алексеевский район, с. </w:t>
      </w:r>
      <w:r w:rsidR="0015220B">
        <w:rPr>
          <w:rFonts w:ascii="Times New Roman" w:eastAsia="Times New Roman" w:hAnsi="Times New Roman" w:cs="Times New Roman"/>
          <w:sz w:val="28"/>
          <w:szCs w:val="28"/>
        </w:rPr>
        <w:t>Родники</w:t>
      </w:r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15220B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15220B">
        <w:rPr>
          <w:rFonts w:ascii="Times New Roman" w:eastAsia="Times New Roman" w:hAnsi="Times New Roman" w:cs="Times New Roman"/>
          <w:sz w:val="28"/>
          <w:szCs w:val="28"/>
        </w:rPr>
        <w:t>, д.3</w:t>
      </w:r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3FF" w:rsidRPr="0015220B" w:rsidRDefault="00D459D7" w:rsidP="004323FF">
      <w:pPr>
        <w:pStyle w:val="a4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5220B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4323FF" w:rsidRPr="0015220B">
        <w:rPr>
          <w:rFonts w:ascii="Times New Roman" w:eastAsia="Times New Roman" w:hAnsi="Times New Roman" w:cs="Times New Roman"/>
          <w:sz w:val="28"/>
          <w:szCs w:val="28"/>
        </w:rPr>
        <w:t>ский СДК)</w:t>
      </w:r>
    </w:p>
    <w:p w:rsidR="004323FF" w:rsidRPr="0015220B" w:rsidRDefault="004323FF" w:rsidP="004323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РТ, Алексеевский район, </w:t>
      </w:r>
      <w:r w:rsidR="001522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5220B">
        <w:rPr>
          <w:rFonts w:ascii="Times New Roman" w:eastAsia="Times New Roman" w:hAnsi="Times New Roman" w:cs="Times New Roman"/>
          <w:sz w:val="28"/>
          <w:szCs w:val="28"/>
        </w:rPr>
        <w:t>Тиган-Буляк</w:t>
      </w:r>
      <w:proofErr w:type="spellEnd"/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15220B">
        <w:rPr>
          <w:rFonts w:ascii="Times New Roman" w:eastAsia="Times New Roman" w:hAnsi="Times New Roman" w:cs="Times New Roman"/>
          <w:sz w:val="28"/>
          <w:szCs w:val="28"/>
        </w:rPr>
        <w:t>Кирова, д.1</w:t>
      </w:r>
      <w:r w:rsidRPr="0015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3FF" w:rsidRPr="0015220B" w:rsidRDefault="00D459D7" w:rsidP="004323FF">
      <w:pPr>
        <w:pStyle w:val="a4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5220B">
        <w:rPr>
          <w:rFonts w:ascii="Times New Roman" w:eastAsia="Times New Roman" w:hAnsi="Times New Roman" w:cs="Times New Roman"/>
          <w:sz w:val="28"/>
          <w:szCs w:val="28"/>
        </w:rPr>
        <w:t>Тиганбулякский</w:t>
      </w:r>
      <w:proofErr w:type="spellEnd"/>
      <w:r w:rsidR="004323FF" w:rsidRPr="0015220B">
        <w:rPr>
          <w:rFonts w:ascii="Times New Roman" w:eastAsia="Times New Roman" w:hAnsi="Times New Roman" w:cs="Times New Roman"/>
          <w:sz w:val="28"/>
          <w:szCs w:val="28"/>
        </w:rPr>
        <w:t xml:space="preserve"> СК)</w:t>
      </w:r>
    </w:p>
    <w:p w:rsidR="004323FF" w:rsidRPr="0015220B" w:rsidRDefault="004323FF" w:rsidP="004323FF">
      <w:pPr>
        <w:pStyle w:val="a4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4323FF">
      <w:pPr>
        <w:pStyle w:val="a4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0D6" w:rsidRPr="004323FF" w:rsidRDefault="001F70D6" w:rsidP="004323FF">
      <w:pPr>
        <w:pStyle w:val="a4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23F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bookmarkStart w:id="0" w:name="P0012"/>
      <w:bookmarkEnd w:id="0"/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858" w:rsidRDefault="00C76858" w:rsidP="00C7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</w:p>
    <w:p w:rsidR="00C76858" w:rsidRPr="0015220B" w:rsidRDefault="00C76858" w:rsidP="00C76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20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</w:t>
      </w:r>
      <w:r w:rsidR="0015220B">
        <w:rPr>
          <w:rFonts w:ascii="Times New Roman" w:eastAsia="Times New Roman" w:hAnsi="Times New Roman" w:cs="Times New Roman"/>
          <w:b/>
          <w:sz w:val="28"/>
          <w:szCs w:val="28"/>
        </w:rPr>
        <w:t>Яковлева Е.А.</w:t>
      </w:r>
    </w:p>
    <w:p w:rsidR="001F70D6" w:rsidRPr="0015220B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0D6" w:rsidRDefault="001F70D6" w:rsidP="001F70D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43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Приложение № 2 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к постановлению Исполнительного</w:t>
      </w:r>
    </w:p>
    <w:p w:rsidR="004323FF" w:rsidRDefault="004323FF" w:rsidP="0043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20B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Pr="0015220B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323FF" w:rsidRDefault="004323FF" w:rsidP="004323F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15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1D8B">
        <w:rPr>
          <w:rFonts w:ascii="Times New Roman" w:eastAsia="Times New Roman" w:hAnsi="Times New Roman" w:cs="Times New Roman"/>
          <w:sz w:val="28"/>
          <w:szCs w:val="28"/>
        </w:rPr>
        <w:t>05.04.2018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1D8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F70D6" w:rsidRPr="00712529" w:rsidRDefault="004323FF" w:rsidP="004323F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br/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для </w:t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F70D6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D6" w:rsidRPr="001F70D6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Татарстан,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r w:rsidR="0015220B">
        <w:rPr>
          <w:rFonts w:ascii="Times New Roman" w:eastAsia="Times New Roman" w:hAnsi="Times New Roman" w:cs="Times New Roman"/>
          <w:b/>
          <w:sz w:val="28"/>
          <w:szCs w:val="28"/>
        </w:rPr>
        <w:t>Родников</w:t>
      </w:r>
      <w:r w:rsidRPr="0015220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 с </w:t>
      </w:r>
      <w:r w:rsidRPr="001F70D6">
        <w:rPr>
          <w:rFonts w:ascii="Times New Roman" w:eastAsia="Times New Roman" w:hAnsi="Times New Roman" w:cs="Times New Roman"/>
          <w:b/>
          <w:sz w:val="28"/>
          <w:szCs w:val="28"/>
        </w:rPr>
        <w:t>избирателями</w:t>
      </w:r>
    </w:p>
    <w:p w:rsidR="001F70D6" w:rsidRPr="00712529" w:rsidRDefault="001F70D6" w:rsidP="0043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4323FF" w:rsidTr="004323FF">
        <w:tc>
          <w:tcPr>
            <w:tcW w:w="675" w:type="dxa"/>
          </w:tcPr>
          <w:p w:rsidR="004323FF" w:rsidRDefault="004323FF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0018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4323FF" w:rsidRDefault="004323FF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</w:tcPr>
          <w:p w:rsidR="004323FF" w:rsidRDefault="004323FF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организации, за которой закреплено (которой принадлежит помещение)</w:t>
            </w:r>
          </w:p>
        </w:tc>
      </w:tr>
      <w:tr w:rsidR="004323FF" w:rsidTr="004323FF">
        <w:tc>
          <w:tcPr>
            <w:tcW w:w="675" w:type="dxa"/>
          </w:tcPr>
          <w:p w:rsidR="004323FF" w:rsidRDefault="004323FF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323FF" w:rsidRDefault="00D459D7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РТ, Алексеевский район, с. Родники, ул. </w:t>
            </w:r>
            <w:proofErr w:type="gramStart"/>
            <w:r w:rsidRPr="00D459D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459D7">
              <w:rPr>
                <w:rFonts w:ascii="Times New Roman" w:eastAsia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4536" w:type="dxa"/>
          </w:tcPr>
          <w:p w:rsidR="004323FF" w:rsidRDefault="00D459D7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</w:t>
            </w:r>
            <w:r w:rsidRPr="0015220B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СДК</w:t>
            </w:r>
          </w:p>
        </w:tc>
      </w:tr>
      <w:tr w:rsidR="00273853" w:rsidTr="004323FF">
        <w:tc>
          <w:tcPr>
            <w:tcW w:w="675" w:type="dxa"/>
          </w:tcPr>
          <w:p w:rsidR="00273853" w:rsidRDefault="00D459D7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73853" w:rsidRDefault="00D459D7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РТ, Алексеевский район, д. </w:t>
            </w:r>
            <w:proofErr w:type="spellStart"/>
            <w:r w:rsidRPr="00D459D7">
              <w:rPr>
                <w:rFonts w:ascii="Times New Roman" w:eastAsia="Times New Roman" w:hAnsi="Times New Roman" w:cs="Times New Roman"/>
                <w:sz w:val="28"/>
                <w:szCs w:val="28"/>
              </w:rPr>
              <w:t>Тиган-Буляк</w:t>
            </w:r>
            <w:proofErr w:type="spellEnd"/>
            <w:r w:rsidRPr="00D459D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Кирова, д.1</w:t>
            </w:r>
          </w:p>
        </w:tc>
        <w:tc>
          <w:tcPr>
            <w:tcW w:w="4536" w:type="dxa"/>
          </w:tcPr>
          <w:p w:rsidR="00273853" w:rsidRDefault="00D459D7" w:rsidP="001F7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Тиганбулякский</w:t>
            </w:r>
            <w:proofErr w:type="spellEnd"/>
            <w:r w:rsidRPr="0015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</w:tbl>
    <w:p w:rsidR="004323FF" w:rsidRDefault="001F70D6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853" w:rsidRPr="004323FF" w:rsidRDefault="00273853" w:rsidP="0027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Здесь нужно указать другое помещение (может школу или в самом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оно не входит в приложение 1)</w:t>
      </w: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858" w:rsidRDefault="00C76858" w:rsidP="00C7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</w:p>
    <w:p w:rsidR="00C76858" w:rsidRPr="00D459D7" w:rsidRDefault="00C76858" w:rsidP="00C76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9D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</w:t>
      </w:r>
      <w:r w:rsidR="00D459D7">
        <w:rPr>
          <w:rFonts w:ascii="Times New Roman" w:eastAsia="Times New Roman" w:hAnsi="Times New Roman" w:cs="Times New Roman"/>
          <w:b/>
          <w:sz w:val="28"/>
          <w:szCs w:val="28"/>
        </w:rPr>
        <w:t>Яковлева Е.А.</w:t>
      </w:r>
    </w:p>
    <w:p w:rsidR="004323FF" w:rsidRPr="00D459D7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F" w:rsidRDefault="004323FF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B2E" w:rsidRDefault="00BA7B2E" w:rsidP="00BA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Приложение № 3 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proofErr w:type="gramEnd"/>
    </w:p>
    <w:p w:rsidR="00BA7B2E" w:rsidRDefault="00BA7B2E" w:rsidP="00BA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9D7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Pr="00D459D7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               </w:t>
      </w:r>
    </w:p>
    <w:p w:rsidR="00BA7B2E" w:rsidRDefault="00BA7B2E" w:rsidP="00BA7B2E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4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1D8B">
        <w:rPr>
          <w:rFonts w:ascii="Times New Roman" w:eastAsia="Times New Roman" w:hAnsi="Times New Roman" w:cs="Times New Roman"/>
          <w:sz w:val="28"/>
          <w:szCs w:val="28"/>
        </w:rPr>
        <w:t>05.04.2018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1D8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A7B2E" w:rsidRDefault="00BA7B2E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B2E" w:rsidRDefault="00BA7B2E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B2E" w:rsidRDefault="00BA7B2E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B2E" w:rsidRDefault="001F70D6" w:rsidP="00BA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F70D6" w:rsidRDefault="001F70D6" w:rsidP="00BA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Pr="00BA7B2E">
        <w:rPr>
          <w:rFonts w:ascii="Times New Roman" w:eastAsia="Times New Roman" w:hAnsi="Times New Roman" w:cs="Times New Roman"/>
          <w:b/>
          <w:sz w:val="28"/>
          <w:szCs w:val="28"/>
        </w:rPr>
        <w:t>помещений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Pr="00BA7B2E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B2E">
        <w:rPr>
          <w:rFonts w:ascii="Times New Roman" w:eastAsia="Times New Roman" w:hAnsi="Times New Roman" w:cs="Times New Roman"/>
          <w:b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B2E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Pr="00BA7B2E">
        <w:rPr>
          <w:rFonts w:ascii="Times New Roman" w:eastAsia="Times New Roman" w:hAnsi="Times New Roman" w:cs="Times New Roman"/>
          <w:b/>
          <w:sz w:val="28"/>
          <w:szCs w:val="28"/>
        </w:rPr>
        <w:t>избирателями</w:t>
      </w:r>
    </w:p>
    <w:p w:rsidR="00BA7B2E" w:rsidRPr="00712529" w:rsidRDefault="00BA7B2E" w:rsidP="00BA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процедуру предоставления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="00BA7B2E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BA7B2E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2E" w:rsidRPr="001F70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A7B2E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2E" w:rsidRPr="001F70D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A7B2E" w:rsidRPr="007125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Татарстан,</w:t>
      </w:r>
      <w:r w:rsidR="00BA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2E" w:rsidRPr="0071252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D459D7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BA7B2E" w:rsidRPr="00D459D7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="00BA7B2E"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A7B2E"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2E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BA7B2E" w:rsidRPr="001F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(далее -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8 мая 1994 года </w:t>
        </w:r>
        <w:r w:rsidR="00BA7B2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 xml:space="preserve"> 3-ФЗ </w:t>
        </w:r>
        <w:r w:rsidR="00BA7B2E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>О статусе члена Совета Федерации и статусе депутата Государственной Думы</w:t>
        </w:r>
        <w:proofErr w:type="gramEnd"/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 xml:space="preserve"> Федерального Собрания Российской Федерации</w:t>
        </w:r>
        <w:r w:rsidR="00BA7B2E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12529">
        <w:rPr>
          <w:rFonts w:ascii="Times New Roman" w:eastAsia="Times New Roman" w:hAnsi="Times New Roman" w:cs="Times New Roman"/>
          <w:sz w:val="28"/>
          <w:szCs w:val="28"/>
        </w:rPr>
        <w:t>, от 6 октября 1999 года</w:t>
      </w:r>
      <w:r w:rsidR="00BA7B2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184-ФЗ </w:t>
      </w:r>
      <w:r w:rsidR="00BA7B2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2" w:history="1"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="00BA7B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 xml:space="preserve">от 6 октября 2003 года </w:t>
        </w:r>
        <w:r w:rsidR="00BA7B2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 xml:space="preserve"> 131-ФЗ </w:t>
        </w:r>
        <w:r w:rsidR="00BA7B2E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A7B2E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BA7B2E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12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в форме публичного мероприятия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собраниях, митингах, демонстрациях, шествиях и пикетированиях.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3.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которых утвержден в соответствии с пунктом 2 постановления Исполнительного комитета </w:t>
      </w:r>
      <w:r w:rsidR="00D459D7">
        <w:rPr>
          <w:rFonts w:ascii="Times New Roman" w:eastAsia="Times New Roman" w:hAnsi="Times New Roman" w:cs="Times New Roman"/>
          <w:sz w:val="28"/>
          <w:szCs w:val="28"/>
        </w:rPr>
        <w:t>Родников</w:t>
      </w:r>
      <w:r w:rsidR="00BA7B2E" w:rsidRPr="00D459D7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7B2E" w:rsidRPr="00D459D7">
        <w:rPr>
          <w:rFonts w:ascii="Times New Roman" w:eastAsia="Times New Roman" w:hAnsi="Times New Roman" w:cs="Times New Roman"/>
          <w:sz w:val="28"/>
          <w:szCs w:val="28"/>
        </w:rPr>
        <w:t>_______ № ____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депутатам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5. Не </w:t>
      </w: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чем за пять рабочих дней до даты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(далее - мероприятие)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письменное заявление о его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 руководителю организации, в ведении которой находится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организация).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а также способ информирования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при соблюдении следующих условий: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заполняемости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1) предельная заполняемость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оборудованного стационарными зрительскими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- не более чем количество стационарных зрительских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2) предельная заполняемость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не оборудованного стационарными зрительскими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- не более одного человека на 1 кв. метр либо в соответствии с техническим паспортом здания (сооружения).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организации, в день его получения.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>8. Зарегистрированное заявление в день его поступления передается руководителю организации, либо лицу, исполняющему его обязанности (далее также - руководитель организации).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 рассматривает заявление в день его поступления, издает акт (распоряжение, приказ) о предоставлении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случаев, предусмотренных пунктом 9 настоящего порядка) в указанные в заявлении день и время и назначает лицо, ответственное за обеспечение предоставления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Указанный акт в течение одного рабочего дня после подписания направляется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депутату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и в территориальный орган Министерства внутренних дел Российской Федерации по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в сроки, предусмотренные пунктом 8 настоящего порядка, направляет депутату</w:t>
      </w:r>
      <w:r w:rsidR="0020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20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способом, указанным в заявлении, о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иное время с указанием причины, конкретных даты и времени в следующих случаях:</w:t>
      </w:r>
      <w:proofErr w:type="gramEnd"/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при неудовлетворительном техническом состоянии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, создающем угрозу обрушения зданий и сооружений или иную угрозу безопасности участников мероприятия, если приведение его в пригодное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состояние невозможно к дате и времени, указанным в заявлении;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 для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на дату и время, указанные в заявлении, другому (другим)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депутату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депутатам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если в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актом (приказом, распоряжением) руководителя организации, изданным до получения заявления, запланировано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иного мероприятия.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Если указанные в заявлении условия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депутату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способом, указанным в заявлении, о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 соблюдением указанных условий в указанное в заявлении время, а в случаях, предусмотренных абзацами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lastRenderedPageBreak/>
        <w:t>вторым, третьим, четвертым настоящего пункта, в иное время с указанием конкретных даты</w:t>
      </w:r>
      <w:proofErr w:type="gramEnd"/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и времени.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Предлагаемое руководителем организации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депутату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время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должно быть не позднее 1 часа после устранения (прекращения) предусмотренных настоящим пунктом обстоятельств, препятствующих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  <w:r w:rsidR="0020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если устранение (прекращение) указанных обстоятельств возможно не ранее 21.00 часа, предлагаемое руководителем организации время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1F70D6" w:rsidRPr="00712529" w:rsidRDefault="001F70D6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71252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чем за два дня до даты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уведомляет руководителя учреждения о своем согласии (несогласии) с </w:t>
      </w:r>
      <w:r w:rsidRPr="001F70D6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Pr="007125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</w:t>
      </w:r>
    </w:p>
    <w:p w:rsidR="00BB6D0E" w:rsidRDefault="00BB6D0E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858" w:rsidRPr="001F70D6" w:rsidRDefault="00C76858" w:rsidP="001F70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858" w:rsidRDefault="00C76858" w:rsidP="00C7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</w:p>
    <w:p w:rsidR="00C76858" w:rsidRPr="00D459D7" w:rsidRDefault="00C76858" w:rsidP="00C76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9D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</w:t>
      </w:r>
      <w:r w:rsidR="00D459D7">
        <w:rPr>
          <w:rFonts w:ascii="Times New Roman" w:eastAsia="Times New Roman" w:hAnsi="Times New Roman" w:cs="Times New Roman"/>
          <w:b/>
          <w:sz w:val="28"/>
          <w:szCs w:val="28"/>
        </w:rPr>
        <w:t>Яковлева Е.А.</w:t>
      </w:r>
    </w:p>
    <w:p w:rsidR="00467FB1" w:rsidRPr="00D459D7" w:rsidRDefault="00467FB1" w:rsidP="001F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7FB1" w:rsidRPr="00D459D7" w:rsidSect="004323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4320"/>
    <w:multiLevelType w:val="multilevel"/>
    <w:tmpl w:val="7C6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B6564"/>
    <w:multiLevelType w:val="hybridMultilevel"/>
    <w:tmpl w:val="BB124588"/>
    <w:lvl w:ilvl="0" w:tplc="324E4656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E"/>
    <w:rsid w:val="001318D7"/>
    <w:rsid w:val="001441FA"/>
    <w:rsid w:val="0015220B"/>
    <w:rsid w:val="00173AA3"/>
    <w:rsid w:val="001F70D6"/>
    <w:rsid w:val="00207641"/>
    <w:rsid w:val="00231D8B"/>
    <w:rsid w:val="00271FA8"/>
    <w:rsid w:val="00273853"/>
    <w:rsid w:val="003208D8"/>
    <w:rsid w:val="00374863"/>
    <w:rsid w:val="004323FF"/>
    <w:rsid w:val="00453E98"/>
    <w:rsid w:val="00467FB1"/>
    <w:rsid w:val="005424F4"/>
    <w:rsid w:val="00546B63"/>
    <w:rsid w:val="006575C8"/>
    <w:rsid w:val="0071074D"/>
    <w:rsid w:val="00713712"/>
    <w:rsid w:val="008D077E"/>
    <w:rsid w:val="00904C50"/>
    <w:rsid w:val="00956CF8"/>
    <w:rsid w:val="009B1DC2"/>
    <w:rsid w:val="009D2356"/>
    <w:rsid w:val="00AA39E8"/>
    <w:rsid w:val="00AB312C"/>
    <w:rsid w:val="00AD7D8E"/>
    <w:rsid w:val="00BA7B2E"/>
    <w:rsid w:val="00BB6D0E"/>
    <w:rsid w:val="00BC3490"/>
    <w:rsid w:val="00BF1B40"/>
    <w:rsid w:val="00C6741A"/>
    <w:rsid w:val="00C76858"/>
    <w:rsid w:val="00CB649C"/>
    <w:rsid w:val="00CC24DD"/>
    <w:rsid w:val="00D459D7"/>
    <w:rsid w:val="00D542A7"/>
    <w:rsid w:val="00D771A8"/>
    <w:rsid w:val="00E9673B"/>
    <w:rsid w:val="00F2511C"/>
    <w:rsid w:val="00F26F93"/>
    <w:rsid w:val="00FA492C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List Paragraph"/>
    <w:basedOn w:val="a"/>
    <w:uiPriority w:val="34"/>
    <w:qFormat/>
    <w:rsid w:val="003208D8"/>
    <w:pPr>
      <w:ind w:left="720"/>
      <w:contextualSpacing/>
    </w:pPr>
  </w:style>
  <w:style w:type="character" w:customStyle="1" w:styleId="match">
    <w:name w:val="match"/>
    <w:basedOn w:val="a0"/>
    <w:rsid w:val="003208D8"/>
  </w:style>
  <w:style w:type="table" w:styleId="a5">
    <w:name w:val="Table Grid"/>
    <w:basedOn w:val="a1"/>
    <w:uiPriority w:val="59"/>
    <w:rsid w:val="00432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List Paragraph"/>
    <w:basedOn w:val="a"/>
    <w:uiPriority w:val="34"/>
    <w:qFormat/>
    <w:rsid w:val="003208D8"/>
    <w:pPr>
      <w:ind w:left="720"/>
      <w:contextualSpacing/>
    </w:pPr>
  </w:style>
  <w:style w:type="character" w:customStyle="1" w:styleId="match">
    <w:name w:val="match"/>
    <w:basedOn w:val="a0"/>
    <w:rsid w:val="003208D8"/>
  </w:style>
  <w:style w:type="table" w:styleId="a5">
    <w:name w:val="Table Grid"/>
    <w:basedOn w:val="a1"/>
    <w:uiPriority w:val="59"/>
    <w:rsid w:val="00432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44603&amp;prevdoc=546842126" TargetMode="External"/><Relationship Id="rId13" Type="http://schemas.openxmlformats.org/officeDocument/2006/relationships/hyperlink" Target="kodeks://link/d?nd=901876063&amp;prevdoc=5468421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7721&amp;prevdoc=546842126" TargetMode="External"/><Relationship Id="rId12" Type="http://schemas.openxmlformats.org/officeDocument/2006/relationships/hyperlink" Target="kodeks://link/d?nd=901744603&amp;prevdoc=546842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kodeks://link/d?nd=9027721&amp;prevdoc=5468421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46842126&amp;prevdoc=546842126&amp;point=mark=00000000000000000000000000000000000000000000000003O1KJ3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468421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5</cp:revision>
  <cp:lastPrinted>2018-04-03T11:14:00Z</cp:lastPrinted>
  <dcterms:created xsi:type="dcterms:W3CDTF">2018-04-05T13:21:00Z</dcterms:created>
  <dcterms:modified xsi:type="dcterms:W3CDTF">2018-04-11T13:29:00Z</dcterms:modified>
</cp:coreProperties>
</file>